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ff"/>
          <w:sz w:val="41"/>
          <w:szCs w:val="41"/>
        </w:rPr>
      </w:pPr>
      <w:r w:rsidDel="00000000" w:rsidR="00000000" w:rsidRPr="00000000">
        <w:rPr>
          <w:color w:val="0000ff"/>
          <w:sz w:val="41"/>
          <w:szCs w:val="41"/>
          <w:rtl w:val="1"/>
        </w:rPr>
        <w:t xml:space="preserve">ما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هي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شهادة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الزور</w:t>
      </w:r>
      <w:r w:rsidDel="00000000" w:rsidR="00000000" w:rsidRPr="00000000">
        <w:rPr>
          <w:color w:val="0000ff"/>
          <w:sz w:val="41"/>
          <w:szCs w:val="41"/>
          <w:rtl w:val="0"/>
        </w:rPr>
        <w:t xml:space="preserve">؟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هو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كذب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الشاهد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بقول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أمور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7"/>
            <w:szCs w:val="27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7"/>
            <w:szCs w:val="27"/>
            <w:u w:val="single"/>
            <w:rtl w:val="1"/>
          </w:rPr>
          <w:t xml:space="preserve">يعلم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غير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صحيحة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عندما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يسأله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القاضي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المسؤول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عما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يعرفه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بالتالي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يؤدي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هذا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ضياع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الحقوق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بإعطاء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الحق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غير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صاحبه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كما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يترتب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عليه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سجن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أحدهم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الحكم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عليه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بالإعدام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مثل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جدير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بالذكر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إثبات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طريق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طرق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اجتهاد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القاضي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-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مجلس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القضاء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-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ربط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وجمع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الاستدلالات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إقرار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الشاهد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نفسه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بأنه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كذب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أقواله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كانت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غير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صحيحة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كشف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تدليس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الشاهد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عبر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محاصرته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بالأسئلة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تثبت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جهله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تناقض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أقواله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خلال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مسار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القضية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jc w:val="both"/>
        <w:rPr>
          <w:color w:val="1155cc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تعرف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أيض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hyperlink r:id="rId8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قانون</w:t>
        </w:r>
      </w:hyperlink>
      <w:hyperlink r:id="rId9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العقوبات</w:t>
        </w:r>
      </w:hyperlink>
      <w:hyperlink r:id="rId11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السعودي</w:t>
        </w:r>
      </w:hyperlink>
      <w:hyperlink r:id="rId13">
        <w:r w:rsidDel="00000000" w:rsidR="00000000" w:rsidRPr="00000000">
          <w:rPr>
            <w:color w:val="1155cc"/>
            <w:sz w:val="27"/>
            <w:szCs w:val="27"/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sz w:val="27"/>
            <w:szCs w:val="27"/>
            <w:rtl w:val="0"/>
          </w:rPr>
          <w:t xml:space="preserve">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ff"/>
          <w:sz w:val="41"/>
          <w:szCs w:val="41"/>
        </w:rPr>
      </w:pPr>
      <w:r w:rsidDel="00000000" w:rsidR="00000000" w:rsidRPr="00000000">
        <w:rPr>
          <w:color w:val="0000ff"/>
          <w:sz w:val="41"/>
          <w:szCs w:val="41"/>
          <w:rtl w:val="1"/>
        </w:rPr>
        <w:t xml:space="preserve">عقوبة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شهادة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الزور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في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النظام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السعودي</w:t>
      </w:r>
    </w:p>
    <w:p w:rsidR="00000000" w:rsidDel="00000000" w:rsidP="00000000" w:rsidRDefault="00000000" w:rsidRPr="00000000" w14:paraId="00000006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تعاقب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تعزيرية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تكون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إما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بالسجن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بدفع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غرامة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بالسجن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والغرامة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وتختلف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حسب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فداحة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ترتب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ُ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ترك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الأمر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تقديري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القاضي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، </w:t>
      </w:r>
      <w:hyperlink r:id="rId15">
        <w:r w:rsidDel="00000000" w:rsidR="00000000" w:rsidRPr="00000000">
          <w:rPr>
            <w:color w:val="1155cc"/>
            <w:sz w:val="27"/>
            <w:szCs w:val="27"/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sz w:val="27"/>
            <w:szCs w:val="27"/>
            <w:u w:val="single"/>
            <w:rtl w:val="1"/>
          </w:rPr>
          <w:t xml:space="preserve">علم</w:t>
        </w:r>
      </w:hyperlink>
      <w:hyperlink r:id="rId17">
        <w:r w:rsidDel="00000000" w:rsidR="00000000" w:rsidRPr="00000000">
          <w:rPr>
            <w:color w:val="1155cc"/>
            <w:sz w:val="27"/>
            <w:szCs w:val="27"/>
            <w:u w:val="single"/>
            <w:rtl w:val="1"/>
          </w:rPr>
          <w:t xml:space="preserve">ً</w:t>
        </w:r>
      </w:hyperlink>
      <w:hyperlink r:id="rId18">
        <w:r w:rsidDel="00000000" w:rsidR="00000000" w:rsidRPr="00000000">
          <w:rPr>
            <w:color w:val="1155cc"/>
            <w:sz w:val="27"/>
            <w:szCs w:val="27"/>
            <w:u w:val="single"/>
            <w:rtl w:val="1"/>
          </w:rPr>
          <w:t xml:space="preserve">ا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الشائع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تكون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مما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يلي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الغرامة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السجن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7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سنوات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الغرامة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فقط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، </w:t>
      </w:r>
      <w:hyperlink r:id="rId19">
        <w:r w:rsidDel="00000000" w:rsidR="00000000" w:rsidRPr="00000000">
          <w:rPr>
            <w:color w:val="1155cc"/>
            <w:sz w:val="27"/>
            <w:szCs w:val="27"/>
            <w:rtl w:val="0"/>
          </w:rPr>
          <w:t xml:space="preserve"> </w:t>
        </w:r>
      </w:hyperlink>
      <w:hyperlink r:id="rId20">
        <w:r w:rsidDel="00000000" w:rsidR="00000000" w:rsidRPr="00000000">
          <w:rPr>
            <w:color w:val="1155cc"/>
            <w:sz w:val="27"/>
            <w:szCs w:val="27"/>
            <w:u w:val="single"/>
            <w:rtl w:val="1"/>
          </w:rPr>
          <w:t xml:space="preserve">علم</w:t>
        </w:r>
      </w:hyperlink>
      <w:hyperlink r:id="rId21">
        <w:r w:rsidDel="00000000" w:rsidR="00000000" w:rsidRPr="00000000">
          <w:rPr>
            <w:color w:val="1155cc"/>
            <w:sz w:val="27"/>
            <w:szCs w:val="27"/>
            <w:u w:val="single"/>
            <w:rtl w:val="1"/>
          </w:rPr>
          <w:t xml:space="preserve">ً</w:t>
        </w:r>
      </w:hyperlink>
      <w:hyperlink r:id="rId22">
        <w:r w:rsidDel="00000000" w:rsidR="00000000" w:rsidRPr="00000000">
          <w:rPr>
            <w:color w:val="1155cc"/>
            <w:sz w:val="27"/>
            <w:szCs w:val="27"/>
            <w:u w:val="single"/>
            <w:rtl w:val="1"/>
          </w:rPr>
          <w:t xml:space="preserve">ا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الغرامة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بعض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الحالات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تصل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3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ملايين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ريال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سعودي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السجن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لمدة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7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سنوات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فقط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24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حالات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معينة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تكن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محورية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القضية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يكتفي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القاضي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بالجلد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التوبيخ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بالنسبة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يجبر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شاهد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تزييف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أقواله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يرهبه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يهدده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فإن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عقوبته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تصل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5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سنوات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سجن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دفع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غرامة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مالية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كبيرة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تصل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200000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ريال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سعودي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جدير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بالذكر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الإجراء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النظامي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لجريمة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يحق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للمحكمة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الجزائية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إحالة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هذه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الجريمة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النيابة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العامة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ولها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الحكم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بإصدار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المناسبة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مرتكب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هذه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الفعلة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بعد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سماع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أقواله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أما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إذا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تمت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محكمة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أخرى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-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غير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المحكمة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الجزائية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-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فإن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للمحكمة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تتولى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القضية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الحق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إحالتها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إما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المحكمة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الجزائية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النيابة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العامة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color w:val="0000ff"/>
          <w:sz w:val="41"/>
          <w:szCs w:val="41"/>
        </w:rPr>
      </w:pPr>
      <w:r w:rsidDel="00000000" w:rsidR="00000000" w:rsidRPr="00000000">
        <w:rPr>
          <w:color w:val="0000ff"/>
          <w:sz w:val="41"/>
          <w:szCs w:val="41"/>
          <w:rtl w:val="1"/>
        </w:rPr>
        <w:t xml:space="preserve">الحالات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التي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لا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يتم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فيها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معاقبة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شاهد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الزور</w:t>
      </w:r>
    </w:p>
    <w:p w:rsidR="00000000" w:rsidDel="00000000" w:rsidP="00000000" w:rsidRDefault="00000000" w:rsidRPr="00000000" w14:paraId="0000000E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ينبغي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الإحاطة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هناك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حالات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ثلاثة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معاقبة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شاهد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ألا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وهي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حالة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تعارض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شاهد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شهود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آخرين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تراجع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الشاهد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أقواله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ضللت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عدالة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المحكمة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وجود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خلط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الشهادة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24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حالة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خطأ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الشاهد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شهادته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أمام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المحكمة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hd w:fill="ffffff" w:val="clear"/>
        <w:spacing w:after="240" w:lineRule="auto"/>
        <w:jc w:val="both"/>
        <w:rPr>
          <w:color w:val="1155cc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تعرف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أيض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hyperlink r:id="rId23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سلم</w:t>
        </w:r>
      </w:hyperlink>
      <w:hyperlink r:id="rId24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رواتب</w:t>
        </w:r>
      </w:hyperlink>
      <w:hyperlink r:id="rId26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النيابة</w:t>
        </w:r>
      </w:hyperlink>
      <w:hyperlink r:id="rId28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العامة</w:t>
        </w:r>
      </w:hyperlink>
      <w:hyperlink r:id="rId30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31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السعودية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ff"/>
          <w:sz w:val="41"/>
          <w:szCs w:val="41"/>
        </w:rPr>
      </w:pPr>
      <w:r w:rsidDel="00000000" w:rsidR="00000000" w:rsidRPr="00000000">
        <w:rPr>
          <w:color w:val="0000ff"/>
          <w:sz w:val="41"/>
          <w:szCs w:val="41"/>
          <w:rtl w:val="1"/>
        </w:rPr>
        <w:t xml:space="preserve">حكم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شهادة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الزور</w:t>
      </w:r>
    </w:p>
    <w:p w:rsidR="00000000" w:rsidDel="00000000" w:rsidP="00000000" w:rsidRDefault="00000000" w:rsidRPr="00000000" w14:paraId="00000015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يتم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اعتبار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حالة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إثبات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كافة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أركان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جنحة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متوفرة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وهي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قول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غير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صحيحة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بعد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حلف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اليمين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، </w:t>
      </w:r>
      <w:hyperlink r:id="rId32">
        <w:r w:rsidDel="00000000" w:rsidR="00000000" w:rsidRPr="00000000">
          <w:rPr>
            <w:color w:val="1155cc"/>
            <w:sz w:val="27"/>
            <w:szCs w:val="27"/>
            <w:rtl w:val="0"/>
          </w:rPr>
          <w:t xml:space="preserve"> </w:t>
        </w:r>
      </w:hyperlink>
      <w:hyperlink r:id="rId33">
        <w:r w:rsidDel="00000000" w:rsidR="00000000" w:rsidRPr="00000000">
          <w:rPr>
            <w:color w:val="1155cc"/>
            <w:sz w:val="27"/>
            <w:szCs w:val="27"/>
            <w:u w:val="single"/>
            <w:rtl w:val="1"/>
          </w:rPr>
          <w:t xml:space="preserve">علم</w:t>
        </w:r>
      </w:hyperlink>
      <w:hyperlink r:id="rId34">
        <w:r w:rsidDel="00000000" w:rsidR="00000000" w:rsidRPr="00000000">
          <w:rPr>
            <w:color w:val="1155cc"/>
            <w:sz w:val="27"/>
            <w:szCs w:val="27"/>
            <w:u w:val="single"/>
            <w:rtl w:val="1"/>
          </w:rPr>
          <w:t xml:space="preserve">ً</w:t>
        </w:r>
      </w:hyperlink>
      <w:hyperlink r:id="rId35">
        <w:r w:rsidDel="00000000" w:rsidR="00000000" w:rsidRPr="00000000">
          <w:rPr>
            <w:color w:val="1155cc"/>
            <w:sz w:val="27"/>
            <w:szCs w:val="27"/>
            <w:u w:val="single"/>
            <w:rtl w:val="1"/>
          </w:rPr>
          <w:t xml:space="preserve">ا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يشترط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تكون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كلها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كاذبة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جملة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وتفصيل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!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يمكن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التلاعب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بالكلمات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بهدف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تغيير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الحقيقة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قول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جزء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الحقيقة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وتخبئة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البقية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وقوع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ضرر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الشخص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الذي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الإدلاء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ضده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240" w:lineRule="auto"/>
        <w:ind w:left="720" w:hanging="360"/>
      </w:pPr>
      <w:hyperlink r:id="rId36">
        <w:r w:rsidDel="00000000" w:rsidR="00000000" w:rsidRPr="00000000">
          <w:rPr>
            <w:color w:val="1155cc"/>
            <w:sz w:val="27"/>
            <w:szCs w:val="27"/>
            <w:rtl w:val="0"/>
          </w:rPr>
          <w:t xml:space="preserve"> </w:t>
        </w:r>
      </w:hyperlink>
      <w:hyperlink r:id="rId37">
        <w:r w:rsidDel="00000000" w:rsidR="00000000" w:rsidRPr="00000000">
          <w:rPr>
            <w:color w:val="1155cc"/>
            <w:sz w:val="27"/>
            <w:szCs w:val="27"/>
            <w:u w:val="single"/>
            <w:rtl w:val="1"/>
          </w:rPr>
          <w:t xml:space="preserve">علم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شاهد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بأضرار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شهادته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الكاذبة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وإرادته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للنتيجة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إثبات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التعمد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بعدها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الحكم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تأديبية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مناسبة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حسب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تقدير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القاضي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مع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 </w:t>
      </w:r>
      <w:hyperlink r:id="rId38">
        <w:r w:rsidDel="00000000" w:rsidR="00000000" w:rsidRPr="00000000">
          <w:rPr>
            <w:color w:val="1155cc"/>
            <w:sz w:val="27"/>
            <w:szCs w:val="27"/>
            <w:rtl w:val="0"/>
          </w:rPr>
          <w:t xml:space="preserve"> </w:t>
        </w:r>
      </w:hyperlink>
      <w:hyperlink r:id="rId39">
        <w:r w:rsidDel="00000000" w:rsidR="00000000" w:rsidRPr="00000000">
          <w:rPr>
            <w:color w:val="1155cc"/>
            <w:sz w:val="27"/>
            <w:szCs w:val="27"/>
            <w:u w:val="single"/>
            <w:rtl w:val="1"/>
          </w:rPr>
          <w:t xml:space="preserve">العلم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قبول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عدم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قبولها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يعود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وأخير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القاضي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>
          <w:color w:val="0000ff"/>
          <w:sz w:val="41"/>
          <w:szCs w:val="41"/>
        </w:rPr>
      </w:pPr>
      <w:r w:rsidDel="00000000" w:rsidR="00000000" w:rsidRPr="00000000">
        <w:rPr>
          <w:color w:val="0000ff"/>
          <w:sz w:val="41"/>
          <w:szCs w:val="41"/>
          <w:rtl w:val="1"/>
        </w:rPr>
        <w:t xml:space="preserve">عقوبة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شهادة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الزور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في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القران</w:t>
      </w:r>
    </w:p>
    <w:p w:rsidR="00000000" w:rsidDel="00000000" w:rsidP="00000000" w:rsidRDefault="00000000" w:rsidRPr="00000000" w14:paraId="0000001B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النظام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السعودي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ليست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سوف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يتلقاها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المجرم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شهادته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المزيفة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!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حيث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عند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الله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منكر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يستوجب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العقاب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وقد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نهى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الله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شهادة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مرار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كتابه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الكريم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وذلك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قوله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تعالى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:</w:t>
      </w:r>
    </w:p>
    <w:p w:rsidR="00000000" w:rsidDel="00000000" w:rsidP="00000000" w:rsidRDefault="00000000" w:rsidRPr="00000000" w14:paraId="0000001C">
      <w:pPr>
        <w:jc w:val="both"/>
        <w:rPr>
          <w:color w:val="212529"/>
          <w:sz w:val="27"/>
          <w:szCs w:val="27"/>
          <w:shd w:fill="c0e2ed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12529"/>
          <w:sz w:val="27"/>
          <w:szCs w:val="27"/>
          <w:shd w:fill="c0e2ed" w:val="clear"/>
          <w:rtl w:val="0"/>
        </w:rPr>
        <w:t xml:space="preserve">“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ف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َ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اج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ْ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ت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َ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ن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ِ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ب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ُ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وا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الر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ِّ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ج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ْ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س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َ 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م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ِ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ن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َ 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الأ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َ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و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ْ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ث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َ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ان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ِ 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و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َ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اج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ْ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ت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َ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ن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ِ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ب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ُ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وا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ق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َ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و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ْ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ل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َ 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الز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ُّ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ور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ِ” 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سورة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الحج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shd w:fill="c0e2ed" w:val="clear"/>
          <w:rtl w:val="1"/>
        </w:rPr>
        <w:t xml:space="preserve">الآية</w:t>
      </w:r>
      <w:r w:rsidDel="00000000" w:rsidR="00000000" w:rsidRPr="00000000">
        <w:rPr>
          <w:color w:val="212529"/>
          <w:sz w:val="27"/>
          <w:szCs w:val="27"/>
          <w:shd w:fill="c0e2ed" w:val="clear"/>
          <w:rtl w:val="0"/>
        </w:rPr>
        <w:t xml:space="preserve"> 30.</w:t>
      </w:r>
    </w:p>
    <w:p w:rsidR="00000000" w:rsidDel="00000000" w:rsidP="00000000" w:rsidRDefault="00000000" w:rsidRPr="00000000" w14:paraId="0000001D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رغم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سبق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يذكر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القرآن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دنيوية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محددة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لهذه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الجريمة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وليس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معروف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مصير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شاهد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الزور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يوم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القيامة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وإنما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حسابه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عند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ربه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وعليه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الفقه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الإسلامي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ُ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ترك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مسألة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تحديد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للقاضي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وبالتالي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تختلف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قضية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الأخرى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بناء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ظروف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القضية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12529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12529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12529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namozagy.com/%d8%b9%d9%82%d9%88%d8%a8%d8%a9-%d8%b4%d9%87%d8%a7%d8%af%d8%a9-%d8%a7%d9%84%d8%b2%d9%88%d8%b1/#" TargetMode="External"/><Relationship Id="rId22" Type="http://schemas.openxmlformats.org/officeDocument/2006/relationships/hyperlink" Target="https://namozagy.com/%d8%b9%d9%82%d9%88%d8%a8%d8%a9-%d8%b4%d9%87%d8%a7%d8%af%d8%a9-%d8%a7%d9%84%d8%b2%d9%88%d8%b1/#" TargetMode="External"/><Relationship Id="rId21" Type="http://schemas.openxmlformats.org/officeDocument/2006/relationships/hyperlink" Target="https://namozagy.com/%d8%b9%d9%82%d9%88%d8%a8%d8%a9-%d8%b4%d9%87%d8%a7%d8%af%d8%a9-%d8%a7%d9%84%d8%b2%d9%88%d8%b1/#" TargetMode="External"/><Relationship Id="rId24" Type="http://schemas.openxmlformats.org/officeDocument/2006/relationships/hyperlink" Target="https://namozagy.com/%d8%b3%d9%84%d9%85-%d8%b1%d9%88%d8%a7%d8%aa%d8%a8-%d8%a7%d9%84%d9%86%d9%8a%d8%a7%d8%a8%d8%a9-%d8%a7%d9%84%d8%b9%d8%a7%d9%85%d8%a9/" TargetMode="External"/><Relationship Id="rId23" Type="http://schemas.openxmlformats.org/officeDocument/2006/relationships/hyperlink" Target="https://namozagy.com/%d8%b3%d9%84%d9%85-%d8%b1%d9%88%d8%a7%d8%aa%d8%a8-%d8%a7%d9%84%d9%86%d9%8a%d8%a7%d8%a8%d8%a9-%d8%a7%d9%84%d8%b9%d8%a7%d9%85%d8%a9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mozagy.com/%d9%82%d8%a7%d9%86%d9%88%d9%86-%d8%a7%d9%84%d8%b9%d9%82%d9%88%d8%a8%d8%a7%d8%aa-%d8%a7%d9%84%d8%b3%d8%b9%d9%88%d8%af%d9%8a/" TargetMode="External"/><Relationship Id="rId26" Type="http://schemas.openxmlformats.org/officeDocument/2006/relationships/hyperlink" Target="https://namozagy.com/%d8%b3%d9%84%d9%85-%d8%b1%d9%88%d8%a7%d8%aa%d8%a8-%d8%a7%d9%84%d9%86%d9%8a%d8%a7%d8%a8%d8%a9-%d8%a7%d9%84%d8%b9%d8%a7%d9%85%d8%a9/" TargetMode="External"/><Relationship Id="rId25" Type="http://schemas.openxmlformats.org/officeDocument/2006/relationships/hyperlink" Target="https://namozagy.com/%d8%b3%d9%84%d9%85-%d8%b1%d9%88%d8%a7%d8%aa%d8%a8-%d8%a7%d9%84%d9%86%d9%8a%d8%a7%d8%a8%d8%a9-%d8%a7%d9%84%d8%b9%d8%a7%d9%85%d8%a9/" TargetMode="External"/><Relationship Id="rId28" Type="http://schemas.openxmlformats.org/officeDocument/2006/relationships/hyperlink" Target="https://namozagy.com/%d8%b3%d9%84%d9%85-%d8%b1%d9%88%d8%a7%d8%aa%d8%a8-%d8%a7%d9%84%d9%86%d9%8a%d8%a7%d8%a8%d8%a9-%d8%a7%d9%84%d8%b9%d8%a7%d9%85%d8%a9/" TargetMode="External"/><Relationship Id="rId27" Type="http://schemas.openxmlformats.org/officeDocument/2006/relationships/hyperlink" Target="https://namozagy.com/%d8%b3%d9%84%d9%85-%d8%b1%d9%88%d8%a7%d8%aa%d8%a8-%d8%a7%d9%84%d9%86%d9%8a%d8%a7%d8%a8%d8%a9-%d8%a7%d9%84%d8%b9%d8%a7%d9%85%d8%a9/" TargetMode="External"/><Relationship Id="rId5" Type="http://schemas.openxmlformats.org/officeDocument/2006/relationships/styles" Target="styles.xml"/><Relationship Id="rId6" Type="http://schemas.openxmlformats.org/officeDocument/2006/relationships/hyperlink" Target="https://namozagy.com/%d8%b9%d9%82%d9%88%d8%a8%d8%a9-%d8%b4%d9%87%d8%a7%d8%af%d8%a9-%d8%a7%d9%84%d8%b2%d9%88%d8%b1/#" TargetMode="External"/><Relationship Id="rId29" Type="http://schemas.openxmlformats.org/officeDocument/2006/relationships/hyperlink" Target="https://namozagy.com/%d8%b3%d9%84%d9%85-%d8%b1%d9%88%d8%a7%d8%aa%d8%a8-%d8%a7%d9%84%d9%86%d9%8a%d8%a7%d8%a8%d8%a9-%d8%a7%d9%84%d8%b9%d8%a7%d9%85%d8%a9/" TargetMode="External"/><Relationship Id="rId7" Type="http://schemas.openxmlformats.org/officeDocument/2006/relationships/hyperlink" Target="https://namozagy.com/%d8%b9%d9%82%d9%88%d8%a8%d8%a9-%d8%b4%d9%87%d8%a7%d8%af%d8%a9-%d8%a7%d9%84%d8%b2%d9%88%d8%b1/#" TargetMode="External"/><Relationship Id="rId8" Type="http://schemas.openxmlformats.org/officeDocument/2006/relationships/hyperlink" Target="https://namozagy.com/%d9%82%d8%a7%d9%86%d9%88%d9%86-%d8%a7%d9%84%d8%b9%d9%82%d9%88%d8%a8%d8%a7%d8%aa-%d8%a7%d9%84%d8%b3%d8%b9%d9%88%d8%af%d9%8a/" TargetMode="External"/><Relationship Id="rId31" Type="http://schemas.openxmlformats.org/officeDocument/2006/relationships/hyperlink" Target="https://namozagy.com/%d8%b3%d9%84%d9%85-%d8%b1%d9%88%d8%a7%d8%aa%d8%a8-%d8%a7%d9%84%d9%86%d9%8a%d8%a7%d8%a8%d8%a9-%d8%a7%d9%84%d8%b9%d8%a7%d9%85%d8%a9/" TargetMode="External"/><Relationship Id="rId30" Type="http://schemas.openxmlformats.org/officeDocument/2006/relationships/hyperlink" Target="https://namozagy.com/%d8%b3%d9%84%d9%85-%d8%b1%d9%88%d8%a7%d8%aa%d8%a8-%d8%a7%d9%84%d9%86%d9%8a%d8%a7%d8%a8%d8%a9-%d8%a7%d9%84%d8%b9%d8%a7%d9%85%d8%a9/" TargetMode="External"/><Relationship Id="rId11" Type="http://schemas.openxmlformats.org/officeDocument/2006/relationships/hyperlink" Target="https://namozagy.com/%d9%82%d8%a7%d9%86%d9%88%d9%86-%d8%a7%d9%84%d8%b9%d9%82%d9%88%d8%a8%d8%a7%d8%aa-%d8%a7%d9%84%d8%b3%d8%b9%d9%88%d8%af%d9%8a/" TargetMode="External"/><Relationship Id="rId33" Type="http://schemas.openxmlformats.org/officeDocument/2006/relationships/hyperlink" Target="https://namozagy.com/%d8%b9%d9%82%d9%88%d8%a8%d8%a9-%d8%b4%d9%87%d8%a7%d8%af%d8%a9-%d8%a7%d9%84%d8%b2%d9%88%d8%b1/#" TargetMode="External"/><Relationship Id="rId10" Type="http://schemas.openxmlformats.org/officeDocument/2006/relationships/hyperlink" Target="https://namozagy.com/%d9%82%d8%a7%d9%86%d9%88%d9%86-%d8%a7%d9%84%d8%b9%d9%82%d9%88%d8%a8%d8%a7%d8%aa-%d8%a7%d9%84%d8%b3%d8%b9%d9%88%d8%af%d9%8a/" TargetMode="External"/><Relationship Id="rId32" Type="http://schemas.openxmlformats.org/officeDocument/2006/relationships/hyperlink" Target="https://namozagy.com/%d8%b9%d9%82%d9%88%d8%a8%d8%a9-%d8%b4%d9%87%d8%a7%d8%af%d8%a9-%d8%a7%d9%84%d8%b2%d9%88%d8%b1/#" TargetMode="External"/><Relationship Id="rId13" Type="http://schemas.openxmlformats.org/officeDocument/2006/relationships/hyperlink" Target="https://namozagy.com/%d9%82%d8%a7%d9%86%d9%88%d9%86-%d8%a7%d9%84%d8%b9%d9%82%d9%88%d8%a8%d8%a7%d8%aa-%d8%a7%d9%84%d8%b3%d8%b9%d9%88%d8%af%d9%8a/" TargetMode="External"/><Relationship Id="rId35" Type="http://schemas.openxmlformats.org/officeDocument/2006/relationships/hyperlink" Target="https://namozagy.com/%d8%b9%d9%82%d9%88%d8%a8%d8%a9-%d8%b4%d9%87%d8%a7%d8%af%d8%a9-%d8%a7%d9%84%d8%b2%d9%88%d8%b1/#" TargetMode="External"/><Relationship Id="rId12" Type="http://schemas.openxmlformats.org/officeDocument/2006/relationships/hyperlink" Target="https://namozagy.com/%d9%82%d8%a7%d9%86%d9%88%d9%86-%d8%a7%d9%84%d8%b9%d9%82%d9%88%d8%a8%d8%a7%d8%aa-%d8%a7%d9%84%d8%b3%d8%b9%d9%88%d8%af%d9%8a/" TargetMode="External"/><Relationship Id="rId34" Type="http://schemas.openxmlformats.org/officeDocument/2006/relationships/hyperlink" Target="https://namozagy.com/%d8%b9%d9%82%d9%88%d8%a8%d8%a9-%d8%b4%d9%87%d8%a7%d8%af%d8%a9-%d8%a7%d9%84%d8%b2%d9%88%d8%b1/#" TargetMode="External"/><Relationship Id="rId15" Type="http://schemas.openxmlformats.org/officeDocument/2006/relationships/hyperlink" Target="https://namozagy.com/%d8%b9%d9%82%d9%88%d8%a8%d8%a9-%d8%b4%d9%87%d8%a7%d8%af%d8%a9-%d8%a7%d9%84%d8%b2%d9%88%d8%b1/#" TargetMode="External"/><Relationship Id="rId37" Type="http://schemas.openxmlformats.org/officeDocument/2006/relationships/hyperlink" Target="https://namozagy.com/%d8%b9%d9%82%d9%88%d8%a8%d8%a9-%d8%b4%d9%87%d8%a7%d8%af%d8%a9-%d8%a7%d9%84%d8%b2%d9%88%d8%b1/#" TargetMode="External"/><Relationship Id="rId14" Type="http://schemas.openxmlformats.org/officeDocument/2006/relationships/hyperlink" Target="https://namozagy.com/%d9%82%d8%a7%d9%86%d9%88%d9%86-%d8%a7%d9%84%d8%b9%d9%82%d9%88%d8%a8%d8%a7%d8%aa-%d8%a7%d9%84%d8%b3%d8%b9%d9%88%d8%af%d9%8a/" TargetMode="External"/><Relationship Id="rId36" Type="http://schemas.openxmlformats.org/officeDocument/2006/relationships/hyperlink" Target="https://namozagy.com/%d8%b9%d9%82%d9%88%d8%a8%d8%a9-%d8%b4%d9%87%d8%a7%d8%af%d8%a9-%d8%a7%d9%84%d8%b2%d9%88%d8%b1/#" TargetMode="External"/><Relationship Id="rId17" Type="http://schemas.openxmlformats.org/officeDocument/2006/relationships/hyperlink" Target="https://namozagy.com/%d8%b9%d9%82%d9%88%d8%a8%d8%a9-%d8%b4%d9%87%d8%a7%d8%af%d8%a9-%d8%a7%d9%84%d8%b2%d9%88%d8%b1/#" TargetMode="External"/><Relationship Id="rId39" Type="http://schemas.openxmlformats.org/officeDocument/2006/relationships/hyperlink" Target="https://namozagy.com/%d8%b9%d9%82%d9%88%d8%a8%d8%a9-%d8%b4%d9%87%d8%a7%d8%af%d8%a9-%d8%a7%d9%84%d8%b2%d9%88%d8%b1/#" TargetMode="External"/><Relationship Id="rId16" Type="http://schemas.openxmlformats.org/officeDocument/2006/relationships/hyperlink" Target="https://namozagy.com/%d8%b9%d9%82%d9%88%d8%a8%d8%a9-%d8%b4%d9%87%d8%a7%d8%af%d8%a9-%d8%a7%d9%84%d8%b2%d9%88%d8%b1/#" TargetMode="External"/><Relationship Id="rId38" Type="http://schemas.openxmlformats.org/officeDocument/2006/relationships/hyperlink" Target="https://namozagy.com/%d8%b9%d9%82%d9%88%d8%a8%d8%a9-%d8%b4%d9%87%d8%a7%d8%af%d8%a9-%d8%a7%d9%84%d8%b2%d9%88%d8%b1/#" TargetMode="External"/><Relationship Id="rId19" Type="http://schemas.openxmlformats.org/officeDocument/2006/relationships/hyperlink" Target="https://namozagy.com/%d8%b9%d9%82%d9%88%d8%a8%d8%a9-%d8%b4%d9%87%d8%a7%d8%af%d8%a9-%d8%a7%d9%84%d8%b2%d9%88%d8%b1/#" TargetMode="External"/><Relationship Id="rId18" Type="http://schemas.openxmlformats.org/officeDocument/2006/relationships/hyperlink" Target="https://namozagy.com/%d8%b9%d9%82%d9%88%d8%a8%d8%a9-%d8%b4%d9%87%d8%a7%d8%af%d8%a9-%d8%a7%d9%84%d8%b2%d9%88%d8%b1/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